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widowControl/>
        <w:spacing w:after="0" w:before="0" w:line="100" w:lineRule="atLeast"/>
        <w:ind w:hanging="0" w:left="6105" w:right="0"/>
        <w:contextualSpacing w:val="false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>Приложение</w:t>
        <w:pict>
          <v:line from="-51.05pt,69.5pt" id="shape_0" style="position:absolute" to="-51.05pt,82.75pt">
            <v:stroke color="black" endcap="flat" joinstyle="round" weight="4320"/>
            <v:fill detectmouseclick="t"/>
          </v:line>
        </w:pict>
      </w:r>
    </w:p>
    <w:p>
      <w:pPr>
        <w:pStyle w:val="style19"/>
        <w:widowControl/>
        <w:spacing w:after="0" w:before="0" w:line="100" w:lineRule="atLeast"/>
        <w:ind w:hanging="0" w:left="6105" w:right="0"/>
        <w:contextualSpacing w:val="false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 xml:space="preserve">к приказу 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shd w:fill="auto" w:val="clear"/>
        </w:rPr>
        <w:t>___</w:t>
      </w:r>
    </w:p>
    <w:p>
      <w:pPr>
        <w:pStyle w:val="style19"/>
        <w:widowControl/>
        <w:spacing w:after="0" w:before="0" w:line="100" w:lineRule="atLeast"/>
        <w:ind w:hanging="0" w:left="6105" w:right="0"/>
        <w:contextualSpacing w:val="false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 xml:space="preserve">Директора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>ЧДОУ</w:t>
      </w:r>
    </w:p>
    <w:p>
      <w:pPr>
        <w:pStyle w:val="style19"/>
        <w:widowControl/>
        <w:spacing w:after="0" w:before="0" w:line="100" w:lineRule="atLeast"/>
        <w:ind w:hanging="0" w:left="6105" w:right="0"/>
        <w:contextualSpacing w:val="false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>«Вера, Надежда, Любовь»</w:t>
      </w:r>
    </w:p>
    <w:p>
      <w:pPr>
        <w:pStyle w:val="style19"/>
        <w:widowControl/>
        <w:spacing w:after="0" w:before="0" w:line="100" w:lineRule="atLeast"/>
        <w:ind w:hanging="0" w:left="6105" w:right="0"/>
        <w:contextualSpacing w:val="false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>от «_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shd w:fill="auto" w:val="clear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>»_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shd w:fill="auto" w:val="clear"/>
        </w:rPr>
        <w:t>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>201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>г.</w:t>
      </w:r>
      <w:r>
        <w:pict>
          <v:rect fillcolor="#FFFFFF" style="position:absolute;width:1.15pt;height:14.65pt;margin-top:0.05pt;margin-left:-235.75pt">
            <v:textbox inset="0pt,0pt,0pt,0pt">
              <w:txbxContent>
                <w:p>
                  <w:pPr>
                    <w:pStyle w:val="style0"/>
                    <w:pBdr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pBdr>
                    <w:spacing w:after="200" w:before="0"/>
                    <w:contextualSpacing w:val="fals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xbxContent>
            </v:textbox>
            <w10:wrap type="topAndBottom"/>
          </v:rect>
        </w:pic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сотрудничестве с правоохранительными органами</w:t>
      </w:r>
    </w:p>
    <w:p>
      <w:pPr>
        <w:pStyle w:val="style19"/>
        <w:widowControl/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</w:pPr>
      <w:bookmarkStart w:id="0" w:name="__DdeLink__1283_458608752"/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</w:rPr>
        <w:t>ЧДОУ «Вера, Надежда, Любовь»</w:t>
      </w:r>
    </w:p>
    <w:p>
      <w:pPr>
        <w:pStyle w:val="style0"/>
        <w:shd w:fill="FFFFFF" w:val="clear"/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Настоящее Положение определяет порядок взаимодействия, задачи и компетенцию сторон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Частном дошкольном образовательном учреждении «Центр развития ребенка - Православный детский сад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Вера, Надежда, Любовь»» </w:t>
      </w: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ДОУ)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>
      <w:pPr>
        <w:pStyle w:val="style24"/>
        <w:numPr>
          <w:ilvl w:val="0"/>
          <w:numId w:val="1"/>
        </w:numPr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ДОУ, снижение коррупционных рисков;</w:t>
      </w:r>
    </w:p>
    <w:p>
      <w:pPr>
        <w:pStyle w:val="style24"/>
        <w:numPr>
          <w:ilvl w:val="0"/>
          <w:numId w:val="1"/>
        </w:numPr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  <w:softHyphen/>
        <w:t>ков правоохранительных органов по проблемам проявления коррупции;</w:t>
      </w:r>
    </w:p>
    <w:p>
      <w:pPr>
        <w:pStyle w:val="style24"/>
        <w:numPr>
          <w:ilvl w:val="0"/>
          <w:numId w:val="1"/>
        </w:numPr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пропаганда и воспитание;</w:t>
      </w:r>
    </w:p>
    <w:p>
      <w:pPr>
        <w:pStyle w:val="style24"/>
        <w:numPr>
          <w:ilvl w:val="0"/>
          <w:numId w:val="1"/>
        </w:numPr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</w:t>
        <w:br/>
        <w:t>сотрудников навыков антикоррупционного поведения в сферах</w:t>
        <w:br/>
        <w:t>с повышенным риском коррупции, а также формирование нетерпимого отношения к коррупции.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ДОУ, другими нормативными правовыми актами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в сфере борьбы с коррупцией, а</w:t>
        <w:br/>
        <w:t>также настоящим Положением.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антикоррупционной политики ДОУ, являются работники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ДОУ, находящиеся в трудовых отношениях, вне зависимости от занимаемой должности и выполняемых функций.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  <w:br/>
        <w:t>приказом заведующего и действует до принятия нового.</w:t>
      </w:r>
    </w:p>
    <w:p>
      <w:pPr>
        <w:pStyle w:val="style0"/>
        <w:shd w:fill="FFFFFF" w:val="clear"/>
        <w:tabs>
          <w:tab w:leader="none" w:pos="454" w:val="left"/>
        </w:tabs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hd w:fill="FFFFFF" w:val="clear"/>
        <w:tabs>
          <w:tab w:leader="none" w:pos="454" w:val="left"/>
        </w:tabs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      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и правоохранительными органами.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Устные обращения – это обращение, поступающие во время личного приема руководителя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или его заместителей, у руководителей или заместителей правоохранительных органов.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ДОУ.</w:t>
      </w:r>
    </w:p>
    <w:p>
      <w:pPr>
        <w:pStyle w:val="style0"/>
        <w:shd w:fill="FFFFFF" w:val="clear"/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принимает на себя публичное обязательство</w:t>
        <w:br/>
        <w:t>сообщать в соответствующие правоохранительные органы о случаях</w:t>
        <w:br/>
        <w:t>совершения коррупционных правонарушений, о которых работникам</w:t>
        <w:br/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 стало известно.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принимает на себя обязательство воздерживаться от</w:t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 Все письменные обращения к представителям правоохранительных органов  готовятся инициаторами обращений – сотрудниками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ДОУ, с обязательным участием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  </w:t>
      </w: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>
      <w:pPr>
        <w:pStyle w:val="style24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hd w:fill="FFFFFF" w:val="clear"/>
        <w:tabs>
          <w:tab w:leader="none" w:pos="281" w:val="left"/>
        </w:tabs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5"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</w:p>
    <w:p>
      <w:pPr>
        <w:pStyle w:val="style0"/>
        <w:shd w:fill="FFFFFF" w:val="clear"/>
        <w:tabs>
          <w:tab w:leader="none" w:pos="281" w:val="left"/>
        </w:tabs>
        <w:spacing w:after="0" w:before="0" w:line="100" w:lineRule="atLeast"/>
        <w:ind w:firstLine="624" w:left="0" w:right="0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widowControl w:val="false"/>
        <w:numPr>
          <w:ilvl w:val="1"/>
          <w:numId w:val="2"/>
        </w:numPr>
        <w:shd w:fill="FFFFFF" w:val="clear"/>
        <w:tabs>
          <w:tab w:leader="none" w:pos="497" w:val="left"/>
        </w:tabs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>
      <w:pPr>
        <w:pStyle w:val="style23"/>
        <w:widowControl w:val="false"/>
        <w:numPr>
          <w:ilvl w:val="1"/>
          <w:numId w:val="2"/>
        </w:numPr>
        <w:shd w:fill="FFFFFF" w:val="clear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Утверждение вносимых изменений и дополнений в Положение осуществля</w:t>
        <w:softHyphen/>
        <w:t xml:space="preserve">ется после принятия решения общего собрания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ДОУ с последующим утверждением приказом по образовательному учреждению, либо по представлению правоохранительных органов.</w:t>
      </w:r>
    </w:p>
    <w:p>
      <w:pPr>
        <w:pStyle w:val="style0"/>
        <w:shd w:fill="FFFFFF" w:val="clear"/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Настоящее положение подлежит опубликованию на официальном сайте образовательного учреждения в сети Интернет.</w:t>
      </w:r>
    </w:p>
    <w:p>
      <w:pPr>
        <w:pStyle w:val="style0"/>
        <w:shd w:fill="FFFFFF" w:val="clear"/>
        <w:tabs>
          <w:tab w:leader="none" w:pos="547" w:val="left"/>
        </w:tabs>
        <w:spacing w:after="0" w:before="0" w:line="100" w:lineRule="atLeast"/>
        <w:ind w:firstLine="624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624" w:left="0" w:right="0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h="16838" w:w="11906"/>
      <w:pgMar w:bottom="567" w:footer="0" w:gutter="0" w:header="0" w:left="1757" w:right="624" w:top="62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5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0" w:before="0" w:line="100" w:lineRule="atLeast"/>
      <w:ind w:hanging="0" w:left="708" w:right="0"/>
      <w:contextualSpacing w:val="false"/>
    </w:pPr>
    <w:rPr>
      <w:rFonts w:ascii="Times New Roman" w:hAnsi="Times New Roman"/>
      <w:sz w:val="24"/>
      <w:szCs w:val="24"/>
    </w:rPr>
  </w:style>
  <w:style w:styleId="style24" w:type="paragraph">
    <w:name w:val="No Spacing"/>
    <w:next w:val="style24"/>
    <w:pPr>
      <w:widowControl/>
      <w:suppressAutoHyphens w:val="tru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25" w:type="paragraph">
    <w:name w:val="Содержимое врезки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2015-03-04T05:59:00Z</dcterms:created>
  <dc:creator>Admin</dc:creator>
  <cp:lastModifiedBy>home</cp:lastModifiedBy>
  <cp:lastPrinted>2016-11-25T16:09:50Z</cp:lastPrinted>
  <dcterms:modified xsi:type="dcterms:W3CDTF">2015-03-19T14:54:00Z</dcterms:modified>
  <cp:revision>8</cp:revision>
</cp:coreProperties>
</file>